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PRIVATEN GARTEN</w:t>
      </w:r>
    </w:p>
    <w:p/>
    <w:p>
      <w:r>
        <w:rPr>
          <w:b w:val="0"/>
          <w:sz w:val="20"/>
        </w:rPr>
        <w:t>Ort : ________________________________________________________________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Garten :</w:t>
      </w:r>
    </w:p>
    <w:p>
      <w:r>
        <w:rPr>
          <w:b w:val="0"/>
          <w:sz w:val="20"/>
        </w:rPr>
        <w:t>Lage / Adresse : ____________________________________________________</w:t>
      </w:r>
    </w:p>
    <w:p>
      <w:r>
        <w:rPr>
          <w:b w:val="0"/>
          <w:sz w:val="20"/>
        </w:rPr>
        <w:t>Größe : __________________ m²</w:t>
      </w:r>
    </w:p>
    <w:p>
      <w:r>
        <w:rPr>
          <w:b w:val="0"/>
          <w:sz w:val="20"/>
        </w:rPr>
        <w:t>Beschreibung : ______________________________________________________</w:t>
      </w:r>
    </w:p>
    <w:p>
      <w:r>
        <w:rPr>
          <w:b w:val="0"/>
          <w:sz w:val="20"/>
        </w:rPr>
        <w:t>Besonderheiten : ____________________________________________________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privaten Garten. Der Verkäufer versichert, Eigentümer des Gartens zu sein und berechtigt, diesen zu veräußern.</w:t>
      </w:r>
    </w:p>
    <w:p/>
    <w:p>
      <w:r>
        <w:rPr>
          <w:b/>
          <w:sz w:val="20"/>
        </w:rPr>
        <w:t>§ 2 – Zustand des Gartens</w:t>
      </w:r>
    </w:p>
    <w:p>
      <w:r>
        <w:rPr>
          <w:b w:val="0"/>
          <w:sz w:val="20"/>
        </w:rPr>
        <w:t>Der Käufer erklärt, den Zustand des Gartens geprüft zu haben und akzeptiert diesen. Eventuelle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Sachmängel wird im gesetzlich zulässigen Rahmen ausgeschlossen. Der Käufer erwirbt den Garten wie besichtigt.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Garten geht mit vollständiger Zahlung des Kaufpreises und Unterzeichnung des Übergabeprotokolls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Garten innerhalb von _______ Tagen nach Vertragsunterzeichnung zu übergeben. Der Käufer verpflichtet sich, den Kaufpreis fristgerecht zu zahlen.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Alle mit dem Eigentumsübergang verbundenen Nebenkosten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in diesem Vertrag geregelten Angelegenheiten gelten die Vorschriften des Bürgerlichen Gesetzbuches. Streitigkeiten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https://dokumentklar.com/kaufvertrag-garten-privat/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garten-privat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